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59" w:rsidRDefault="007A7D59" w:rsidP="007A7D59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Consumer acceptance of</w:t>
      </w:r>
      <w:r w:rsidRPr="003E2A95">
        <w:rPr>
          <w:rFonts w:ascii="Times New Roman" w:hAnsi="Times New Roman" w:cs="Times New Roman"/>
          <w:b/>
          <w:sz w:val="24"/>
          <w:lang w:val="en-GB"/>
        </w:rPr>
        <w:t xml:space="preserve"> yellow, </w:t>
      </w:r>
      <w:proofErr w:type="spellStart"/>
      <w:r w:rsidRPr="003E2A95">
        <w:rPr>
          <w:rFonts w:ascii="Times New Roman" w:hAnsi="Times New Roman" w:cs="Times New Roman"/>
          <w:b/>
          <w:sz w:val="24"/>
          <w:lang w:val="en-GB"/>
        </w:rPr>
        <w:t>provitamin</w:t>
      </w:r>
      <w:proofErr w:type="spellEnd"/>
      <w:r w:rsidRPr="003E2A95">
        <w:rPr>
          <w:rFonts w:ascii="Times New Roman" w:hAnsi="Times New Roman" w:cs="Times New Roman"/>
          <w:b/>
          <w:sz w:val="24"/>
          <w:lang w:val="en-GB"/>
        </w:rPr>
        <w:t xml:space="preserve"> A-</w:t>
      </w:r>
      <w:proofErr w:type="spellStart"/>
      <w:r w:rsidRPr="003E2A95">
        <w:rPr>
          <w:rFonts w:ascii="Times New Roman" w:hAnsi="Times New Roman" w:cs="Times New Roman"/>
          <w:b/>
          <w:sz w:val="24"/>
          <w:lang w:val="en-GB"/>
        </w:rPr>
        <w:t>biofortified</w:t>
      </w:r>
      <w:proofErr w:type="spellEnd"/>
      <w:r w:rsidRPr="003E2A95">
        <w:rPr>
          <w:rFonts w:ascii="Times New Roman" w:hAnsi="Times New Roman" w:cs="Times New Roman"/>
          <w:b/>
          <w:sz w:val="24"/>
          <w:lang w:val="en-GB"/>
        </w:rPr>
        <w:t xml:space="preserve"> maize in KwaZulu-Nata</w:t>
      </w:r>
      <w:r>
        <w:rPr>
          <w:rFonts w:ascii="Times New Roman" w:hAnsi="Times New Roman" w:cs="Times New Roman"/>
          <w:b/>
          <w:sz w:val="24"/>
          <w:lang w:val="en-GB"/>
        </w:rPr>
        <w:t>l</w:t>
      </w:r>
    </w:p>
    <w:p w:rsidR="007A7D59" w:rsidRDefault="007A7D59" w:rsidP="007A7D59">
      <w:pPr>
        <w:spacing w:after="0" w:line="240" w:lineRule="auto"/>
        <w:rPr>
          <w:rFonts w:ascii="Times New Roman" w:hAnsi="Times New Roman" w:cs="Times New Roman"/>
          <w:sz w:val="24"/>
          <w:lang w:val="en-GB"/>
        </w:rPr>
      </w:pPr>
      <w:proofErr w:type="spellStart"/>
      <w:proofErr w:type="gramStart"/>
      <w:r w:rsidRPr="00DC1E43">
        <w:rPr>
          <w:rFonts w:ascii="Times New Roman" w:hAnsi="Times New Roman" w:cs="Times New Roman"/>
          <w:sz w:val="24"/>
          <w:vertAlign w:val="superscript"/>
          <w:lang w:val="en-GB"/>
        </w:rPr>
        <w:t>a</w:t>
      </w:r>
      <w:r w:rsidRPr="003E2A95">
        <w:rPr>
          <w:rFonts w:ascii="Times New Roman" w:hAnsi="Times New Roman" w:cs="Times New Roman"/>
          <w:sz w:val="24"/>
          <w:lang w:val="en-GB"/>
        </w:rPr>
        <w:t>Kirthee</w:t>
      </w:r>
      <w:proofErr w:type="spellEnd"/>
      <w:proofErr w:type="gramEnd"/>
      <w:r w:rsidRPr="003E2A95">
        <w:rPr>
          <w:rFonts w:ascii="Times New Roman" w:hAnsi="Times New Roman" w:cs="Times New Roman"/>
          <w:sz w:val="24"/>
          <w:lang w:val="en-GB"/>
        </w:rPr>
        <w:t xml:space="preserve"> Pillay</w:t>
      </w:r>
      <w:r>
        <w:rPr>
          <w:rFonts w:ascii="Times New Roman" w:hAnsi="Times New Roman" w:cs="Times New Roman"/>
          <w:sz w:val="24"/>
          <w:lang w:val="en-GB"/>
        </w:rPr>
        <w:t>,</w:t>
      </w:r>
      <w:r w:rsidRPr="003E2A95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DC1E43">
        <w:rPr>
          <w:rFonts w:ascii="Times New Roman" w:hAnsi="Times New Roman" w:cs="Times New Roman"/>
          <w:sz w:val="24"/>
          <w:vertAlign w:val="superscript"/>
          <w:lang w:val="en-GB"/>
        </w:rPr>
        <w:t>b</w:t>
      </w:r>
      <w:r w:rsidRPr="003E2A95">
        <w:rPr>
          <w:rFonts w:ascii="Times New Roman" w:hAnsi="Times New Roman" w:cs="Times New Roman"/>
          <w:sz w:val="24"/>
          <w:lang w:val="en-GB"/>
        </w:rPr>
        <w:t>John</w:t>
      </w:r>
      <w:proofErr w:type="spellEnd"/>
      <w:r w:rsidRPr="003E2A95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3E2A95">
        <w:rPr>
          <w:rFonts w:ascii="Times New Roman" w:hAnsi="Times New Roman" w:cs="Times New Roman"/>
          <w:sz w:val="24"/>
          <w:lang w:val="en-GB"/>
        </w:rPr>
        <w:t>Derera</w:t>
      </w:r>
      <w:proofErr w:type="spellEnd"/>
      <w:r w:rsidRPr="003E2A95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3E2A95">
        <w:rPr>
          <w:rFonts w:ascii="Times New Roman" w:hAnsi="Times New Roman" w:cs="Times New Roman"/>
          <w:sz w:val="24"/>
          <w:vertAlign w:val="superscript"/>
          <w:lang w:val="en-GB"/>
        </w:rPr>
        <w:t>a</w:t>
      </w:r>
      <w:r w:rsidRPr="003E2A95">
        <w:rPr>
          <w:rFonts w:ascii="Times New Roman" w:hAnsi="Times New Roman" w:cs="Times New Roman"/>
          <w:sz w:val="24"/>
          <w:lang w:val="en-GB"/>
        </w:rPr>
        <w:t>Muthulisi</w:t>
      </w:r>
      <w:proofErr w:type="spellEnd"/>
      <w:r w:rsidRPr="003E2A95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3E2A95">
        <w:rPr>
          <w:rFonts w:ascii="Times New Roman" w:hAnsi="Times New Roman" w:cs="Times New Roman"/>
          <w:sz w:val="24"/>
          <w:lang w:val="en-GB"/>
        </w:rPr>
        <w:t>Siwela</w:t>
      </w:r>
      <w:proofErr w:type="spellEnd"/>
      <w:r w:rsidRPr="003E2A95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3E2A95">
        <w:rPr>
          <w:rFonts w:ascii="Times New Roman" w:hAnsi="Times New Roman" w:cs="Times New Roman"/>
          <w:sz w:val="24"/>
          <w:vertAlign w:val="superscript"/>
          <w:lang w:val="en-GB"/>
        </w:rPr>
        <w:t>a</w:t>
      </w:r>
      <w:r w:rsidRPr="003E2A95">
        <w:rPr>
          <w:rFonts w:ascii="Times New Roman" w:hAnsi="Times New Roman" w:cs="Times New Roman"/>
          <w:sz w:val="24"/>
          <w:lang w:val="en-GB"/>
        </w:rPr>
        <w:t>Frederick</w:t>
      </w:r>
      <w:proofErr w:type="spellEnd"/>
      <w:r w:rsidRPr="003E2A95">
        <w:rPr>
          <w:rFonts w:ascii="Times New Roman" w:hAnsi="Times New Roman" w:cs="Times New Roman"/>
          <w:sz w:val="24"/>
          <w:lang w:val="en-GB"/>
        </w:rPr>
        <w:t xml:space="preserve"> J </w:t>
      </w:r>
      <w:proofErr w:type="spellStart"/>
      <w:r w:rsidRPr="003E2A95">
        <w:rPr>
          <w:rFonts w:ascii="Times New Roman" w:hAnsi="Times New Roman" w:cs="Times New Roman"/>
          <w:sz w:val="24"/>
          <w:lang w:val="en-GB"/>
        </w:rPr>
        <w:t>Veldman</w:t>
      </w:r>
      <w:proofErr w:type="spellEnd"/>
    </w:p>
    <w:p w:rsidR="007A7D59" w:rsidRDefault="007A7D59" w:rsidP="007A7D59">
      <w:pPr>
        <w:spacing w:after="0" w:line="240" w:lineRule="auto"/>
        <w:rPr>
          <w:rFonts w:ascii="Times New Roman" w:hAnsi="Times New Roman" w:cs="Times New Roman"/>
          <w:sz w:val="24"/>
          <w:lang w:val="en-GB"/>
        </w:rPr>
      </w:pPr>
      <w:proofErr w:type="gramStart"/>
      <w:r w:rsidRPr="003E2A95">
        <w:rPr>
          <w:rFonts w:ascii="Times New Roman" w:hAnsi="Times New Roman" w:cs="Times New Roman"/>
          <w:sz w:val="24"/>
          <w:vertAlign w:val="superscript"/>
          <w:lang w:val="en-GB"/>
        </w:rPr>
        <w:t>a</w:t>
      </w:r>
      <w:proofErr w:type="gramEnd"/>
      <w:r w:rsidRPr="003E2A95">
        <w:rPr>
          <w:rFonts w:ascii="Times New Roman" w:hAnsi="Times New Roman" w:cs="Times New Roman"/>
          <w:sz w:val="24"/>
          <w:lang w:val="en-GB"/>
        </w:rPr>
        <w:t xml:space="preserve"> Dietetics and Human N</w:t>
      </w:r>
      <w:r>
        <w:rPr>
          <w:rFonts w:ascii="Times New Roman" w:hAnsi="Times New Roman" w:cs="Times New Roman"/>
          <w:sz w:val="24"/>
          <w:lang w:val="en-GB"/>
        </w:rPr>
        <w:t>utrition, University of KwaZulu-Natal</w:t>
      </w:r>
    </w:p>
    <w:p w:rsidR="007A7D59" w:rsidRDefault="007A7D59" w:rsidP="007A7D59">
      <w:pPr>
        <w:spacing w:after="0" w:line="240" w:lineRule="auto"/>
        <w:rPr>
          <w:rFonts w:ascii="Times New Roman" w:hAnsi="Times New Roman" w:cs="Times New Roman"/>
          <w:sz w:val="24"/>
          <w:lang w:val="en-GB"/>
        </w:rPr>
      </w:pPr>
      <w:proofErr w:type="spellStart"/>
      <w:proofErr w:type="gramStart"/>
      <w:r w:rsidRPr="003E2A95">
        <w:rPr>
          <w:rFonts w:ascii="Times New Roman" w:hAnsi="Times New Roman" w:cs="Times New Roman"/>
          <w:sz w:val="24"/>
          <w:vertAlign w:val="superscript"/>
          <w:lang w:val="en-GB"/>
        </w:rPr>
        <w:t>b</w:t>
      </w:r>
      <w:r w:rsidRPr="003E2A95">
        <w:rPr>
          <w:rFonts w:ascii="Times New Roman" w:hAnsi="Times New Roman" w:cs="Times New Roman"/>
          <w:sz w:val="24"/>
          <w:lang w:val="en-GB"/>
        </w:rPr>
        <w:t>Afric</w:t>
      </w:r>
      <w:r>
        <w:rPr>
          <w:rFonts w:ascii="Times New Roman" w:hAnsi="Times New Roman" w:cs="Times New Roman"/>
          <w:sz w:val="24"/>
          <w:lang w:val="en-GB"/>
        </w:rPr>
        <w:t>an</w:t>
      </w:r>
      <w:proofErr w:type="spellEnd"/>
      <w:proofErr w:type="gramEnd"/>
      <w:r>
        <w:rPr>
          <w:rFonts w:ascii="Times New Roman" w:hAnsi="Times New Roman" w:cs="Times New Roman"/>
          <w:sz w:val="24"/>
          <w:lang w:val="en-GB"/>
        </w:rPr>
        <w:t xml:space="preserve"> Centre for Crop Improvement,</w:t>
      </w:r>
      <w:r w:rsidRPr="003E2A95">
        <w:rPr>
          <w:rFonts w:ascii="Times New Roman" w:hAnsi="Times New Roman" w:cs="Times New Roman"/>
          <w:sz w:val="24"/>
          <w:lang w:val="en-GB"/>
        </w:rPr>
        <w:t xml:space="preserve"> Universi</w:t>
      </w:r>
      <w:r>
        <w:rPr>
          <w:rFonts w:ascii="Times New Roman" w:hAnsi="Times New Roman" w:cs="Times New Roman"/>
          <w:sz w:val="24"/>
          <w:lang w:val="en-GB"/>
        </w:rPr>
        <w:t>ty of KwaZulu-Natal</w:t>
      </w:r>
    </w:p>
    <w:p w:rsidR="007A7D59" w:rsidRDefault="007A7D59" w:rsidP="007A7D59">
      <w:pPr>
        <w:spacing w:after="0" w:line="240" w:lineRule="auto"/>
        <w:rPr>
          <w:rFonts w:ascii="Times New Roman" w:hAnsi="Times New Roman" w:cs="Times New Roman"/>
          <w:sz w:val="24"/>
          <w:lang w:val="en-GB"/>
        </w:rPr>
      </w:pPr>
      <w:r w:rsidRPr="00DC1E43">
        <w:rPr>
          <w:rFonts w:ascii="Times New Roman" w:hAnsi="Times New Roman" w:cs="Times New Roman"/>
          <w:sz w:val="24"/>
          <w:lang w:val="en-GB"/>
        </w:rPr>
        <w:t>Correspondence to:</w:t>
      </w:r>
      <w:r>
        <w:rPr>
          <w:rFonts w:ascii="Times New Roman" w:hAnsi="Times New Roman" w:cs="Times New Roman"/>
          <w:b/>
          <w:sz w:val="24"/>
          <w:lang w:val="en-GB"/>
        </w:rPr>
        <w:t xml:space="preserve"> </w:t>
      </w:r>
      <w:proofErr w:type="spellStart"/>
      <w:r w:rsidRPr="00DC1E43">
        <w:rPr>
          <w:rFonts w:ascii="Times New Roman" w:hAnsi="Times New Roman" w:cs="Times New Roman"/>
          <w:sz w:val="24"/>
          <w:lang w:val="en-GB"/>
        </w:rPr>
        <w:t>Kirthee</w:t>
      </w:r>
      <w:proofErr w:type="spellEnd"/>
      <w:r w:rsidRPr="00DC1E43">
        <w:rPr>
          <w:rFonts w:ascii="Times New Roman" w:hAnsi="Times New Roman" w:cs="Times New Roman"/>
          <w:sz w:val="24"/>
          <w:lang w:val="en-GB"/>
        </w:rPr>
        <w:t xml:space="preserve"> Pillay, e-mail:</w:t>
      </w:r>
      <w:r>
        <w:rPr>
          <w:rFonts w:ascii="Times New Roman" w:hAnsi="Times New Roman" w:cs="Times New Roman"/>
          <w:b/>
          <w:sz w:val="24"/>
          <w:lang w:val="en-GB"/>
        </w:rPr>
        <w:t xml:space="preserve"> </w:t>
      </w:r>
      <w:hyperlink r:id="rId5" w:history="1">
        <w:r w:rsidRPr="00216084">
          <w:rPr>
            <w:rStyle w:val="Hyperlink"/>
            <w:rFonts w:ascii="Times New Roman" w:hAnsi="Times New Roman" w:cs="Times New Roman"/>
            <w:sz w:val="24"/>
            <w:lang w:val="en-GB"/>
          </w:rPr>
          <w:t>pillayk@ukzn.ac.za</w:t>
        </w:r>
      </w:hyperlink>
    </w:p>
    <w:p w:rsidR="00DA3021" w:rsidRDefault="00DA3021"/>
    <w:p w:rsidR="007A7D59" w:rsidRDefault="007A7D59" w:rsidP="007A7D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3E2A95">
        <w:rPr>
          <w:rFonts w:ascii="Times New Roman" w:hAnsi="Times New Roman" w:cs="Times New Roman"/>
          <w:b/>
          <w:sz w:val="24"/>
          <w:lang w:val="en-GB"/>
        </w:rPr>
        <w:t>Acknowledgments</w:t>
      </w:r>
    </w:p>
    <w:p w:rsidR="007A7D59" w:rsidRDefault="007A7D59" w:rsidP="007A7D59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3E2A95">
        <w:rPr>
          <w:rFonts w:ascii="Times New Roman" w:hAnsi="Times New Roman" w:cs="Times New Roman"/>
          <w:sz w:val="24"/>
          <w:lang w:val="en-GB"/>
        </w:rPr>
        <w:t xml:space="preserve">The authors thank the National Research Foundation (NRF) (South Africa), </w:t>
      </w:r>
      <w:proofErr w:type="spellStart"/>
      <w:r w:rsidRPr="003E2A95">
        <w:rPr>
          <w:rFonts w:ascii="Times New Roman" w:hAnsi="Times New Roman" w:cs="Times New Roman"/>
          <w:sz w:val="24"/>
          <w:lang w:val="en-GB"/>
        </w:rPr>
        <w:t>HarvestPlus</w:t>
      </w:r>
      <w:proofErr w:type="spellEnd"/>
      <w:r w:rsidRPr="003E2A95">
        <w:rPr>
          <w:rFonts w:ascii="Times New Roman" w:hAnsi="Times New Roman" w:cs="Times New Roman"/>
          <w:sz w:val="24"/>
          <w:lang w:val="en-GB"/>
        </w:rPr>
        <w:t xml:space="preserve"> and the University of KwaZulu-Natal Research Office for funding this study. </w:t>
      </w:r>
      <w:r w:rsidRPr="003E2A95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We also 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acknowledge </w:t>
      </w:r>
      <w:r w:rsidRPr="003E2A95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the International Maize and Wheat Improvement </w:t>
      </w:r>
      <w:proofErr w:type="spellStart"/>
      <w:r w:rsidRPr="003E2A95">
        <w:rPr>
          <w:rFonts w:ascii="Times New Roman" w:eastAsia="Times New Roman" w:hAnsi="Times New Roman" w:cs="Times New Roman"/>
          <w:sz w:val="24"/>
          <w:szCs w:val="20"/>
          <w:lang w:val="en-GB"/>
        </w:rPr>
        <w:t>Center</w:t>
      </w:r>
      <w:proofErr w:type="spellEnd"/>
      <w:r w:rsidRPr="003E2A95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(CIMMYT) and the International Institute for Tropical Agriculture (IITA) for providing the maize </w:t>
      </w:r>
      <w:proofErr w:type="spellStart"/>
      <w:r w:rsidRPr="003E2A95">
        <w:rPr>
          <w:rFonts w:ascii="Times New Roman" w:eastAsia="Times New Roman" w:hAnsi="Times New Roman" w:cs="Times New Roman"/>
          <w:sz w:val="24"/>
          <w:szCs w:val="20"/>
          <w:lang w:val="en-GB"/>
        </w:rPr>
        <w:t>germplasm</w:t>
      </w:r>
      <w:proofErr w:type="spellEnd"/>
      <w:r w:rsidRPr="003E2A95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lines that were used to develop hybrids for the study. We 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are </w:t>
      </w:r>
      <w:r w:rsidRPr="003E2A95">
        <w:rPr>
          <w:rFonts w:ascii="Times New Roman" w:hAnsi="Times New Roman" w:cs="Times New Roman"/>
          <w:sz w:val="24"/>
          <w:lang w:val="en-GB"/>
        </w:rPr>
        <w:t>also thank</w:t>
      </w:r>
      <w:r>
        <w:rPr>
          <w:rFonts w:ascii="Times New Roman" w:hAnsi="Times New Roman" w:cs="Times New Roman"/>
          <w:sz w:val="24"/>
          <w:lang w:val="en-GB"/>
        </w:rPr>
        <w:t>ful to</w:t>
      </w:r>
      <w:r w:rsidRPr="003E2A95">
        <w:rPr>
          <w:rFonts w:ascii="Times New Roman" w:hAnsi="Times New Roman" w:cs="Times New Roman"/>
          <w:sz w:val="24"/>
          <w:lang w:val="en-GB"/>
        </w:rPr>
        <w:t xml:space="preserve"> the educators, learners and adults for their participation and assistance in this study.</w:t>
      </w:r>
    </w:p>
    <w:p w:rsidR="007A7D59" w:rsidRDefault="007A7D59">
      <w:bookmarkStart w:id="0" w:name="_GoBack"/>
      <w:bookmarkEnd w:id="0"/>
    </w:p>
    <w:sectPr w:rsidR="007A7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59"/>
    <w:rsid w:val="007A7D59"/>
    <w:rsid w:val="00DA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D5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D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D5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D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llayk@ukz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Marais</dc:creator>
  <cp:lastModifiedBy>Robyn Marais</cp:lastModifiedBy>
  <cp:revision>1</cp:revision>
  <dcterms:created xsi:type="dcterms:W3CDTF">2011-04-08T09:10:00Z</dcterms:created>
  <dcterms:modified xsi:type="dcterms:W3CDTF">2011-04-08T09:11:00Z</dcterms:modified>
</cp:coreProperties>
</file>