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92" w:rsidRPr="004521BF" w:rsidRDefault="00A66A92" w:rsidP="00A66A92">
      <w:pPr>
        <w:jc w:val="both"/>
        <w:rPr>
          <w:rFonts w:cs="Arial"/>
          <w:b/>
          <w:sz w:val="24"/>
        </w:rPr>
      </w:pPr>
      <w:r w:rsidRPr="004521BF">
        <w:rPr>
          <w:rFonts w:cs="Arial"/>
          <w:b/>
          <w:sz w:val="24"/>
        </w:rPr>
        <w:t>USING DIFFERENT APPROACHES TO ASSESS THE REPRODUCIBILITY OF A CULTURAL SENSITIVE QUANTIFIED FOOD FREQUENCY QUESTIONNAIRE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</w:p>
    <w:p w:rsidR="00A66A92" w:rsidRPr="004521BF" w:rsidRDefault="00A66A92" w:rsidP="00A66A92">
      <w:pPr>
        <w:jc w:val="both"/>
        <w:rPr>
          <w:rFonts w:cs="Arial"/>
          <w:sz w:val="24"/>
          <w:vertAlign w:val="superscript"/>
        </w:rPr>
      </w:pPr>
      <w:proofErr w:type="spellStart"/>
      <w:proofErr w:type="gramStart"/>
      <w:r w:rsidRPr="004521BF">
        <w:rPr>
          <w:rFonts w:cs="Arial"/>
          <w:sz w:val="24"/>
          <w:vertAlign w:val="superscript"/>
        </w:rPr>
        <w:t>a</w:t>
      </w:r>
      <w:r w:rsidRPr="004521BF">
        <w:rPr>
          <w:rFonts w:cs="Arial"/>
          <w:b/>
          <w:sz w:val="24"/>
        </w:rPr>
        <w:t>Wentzel</w:t>
      </w:r>
      <w:proofErr w:type="spellEnd"/>
      <w:r w:rsidRPr="004521BF">
        <w:rPr>
          <w:rFonts w:cs="Arial"/>
          <w:b/>
          <w:sz w:val="24"/>
        </w:rPr>
        <w:t>-Viljoen</w:t>
      </w:r>
      <w:proofErr w:type="gramEnd"/>
      <w:r w:rsidRPr="004521BF">
        <w:rPr>
          <w:rFonts w:cs="Arial"/>
          <w:b/>
          <w:sz w:val="24"/>
        </w:rPr>
        <w:t xml:space="preserve"> E</w:t>
      </w:r>
      <w:r w:rsidRPr="004521BF">
        <w:rPr>
          <w:rFonts w:cs="Arial"/>
          <w:sz w:val="24"/>
        </w:rPr>
        <w:t xml:space="preserve">, PhD Dietetics RD(SA),  </w:t>
      </w:r>
      <w:proofErr w:type="spellStart"/>
      <w:r w:rsidRPr="004521BF">
        <w:rPr>
          <w:rFonts w:cs="Arial"/>
          <w:sz w:val="24"/>
          <w:vertAlign w:val="superscript"/>
        </w:rPr>
        <w:t>b</w:t>
      </w:r>
      <w:r w:rsidRPr="004521BF">
        <w:rPr>
          <w:rFonts w:cs="Arial"/>
          <w:b/>
          <w:sz w:val="24"/>
        </w:rPr>
        <w:t>Laubscher</w:t>
      </w:r>
      <w:proofErr w:type="spellEnd"/>
      <w:r w:rsidRPr="004521BF">
        <w:rPr>
          <w:rFonts w:cs="Arial"/>
          <w:b/>
          <w:sz w:val="24"/>
        </w:rPr>
        <w:t xml:space="preserve"> R </w:t>
      </w:r>
      <w:proofErr w:type="spellStart"/>
      <w:r w:rsidRPr="004521BF">
        <w:rPr>
          <w:rFonts w:cs="Arial"/>
          <w:sz w:val="24"/>
        </w:rPr>
        <w:t>BCom</w:t>
      </w:r>
      <w:proofErr w:type="spellEnd"/>
      <w:r w:rsidRPr="004521BF">
        <w:rPr>
          <w:rFonts w:cs="Arial"/>
          <w:sz w:val="24"/>
        </w:rPr>
        <w:t xml:space="preserve">,  </w:t>
      </w:r>
      <w:proofErr w:type="spellStart"/>
      <w:r w:rsidRPr="004521BF">
        <w:rPr>
          <w:rFonts w:cs="Arial"/>
          <w:sz w:val="24"/>
          <w:vertAlign w:val="superscript"/>
        </w:rPr>
        <w:t>c</w:t>
      </w:r>
      <w:r w:rsidRPr="004521BF">
        <w:rPr>
          <w:rFonts w:cs="Arial"/>
          <w:b/>
          <w:sz w:val="24"/>
        </w:rPr>
        <w:t>Kruger</w:t>
      </w:r>
      <w:proofErr w:type="spellEnd"/>
      <w:r w:rsidRPr="004521BF">
        <w:rPr>
          <w:rFonts w:cs="Arial"/>
          <w:b/>
          <w:sz w:val="24"/>
        </w:rPr>
        <w:t xml:space="preserve"> A </w:t>
      </w:r>
      <w:r w:rsidRPr="004521BF">
        <w:rPr>
          <w:rFonts w:cs="Arial"/>
          <w:sz w:val="24"/>
        </w:rPr>
        <w:t>PhD Nutrition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</w:p>
    <w:p w:rsidR="00A66A92" w:rsidRPr="004521BF" w:rsidRDefault="00A66A92" w:rsidP="00A66A92">
      <w:pPr>
        <w:jc w:val="both"/>
        <w:rPr>
          <w:rFonts w:cs="Arial"/>
          <w:sz w:val="24"/>
        </w:rPr>
      </w:pPr>
      <w:proofErr w:type="spellStart"/>
      <w:proofErr w:type="gramStart"/>
      <w:r w:rsidRPr="004521BF">
        <w:rPr>
          <w:rFonts w:cs="Arial"/>
          <w:sz w:val="24"/>
          <w:vertAlign w:val="superscript"/>
        </w:rPr>
        <w:t>a</w:t>
      </w:r>
      <w:r w:rsidRPr="004521BF">
        <w:rPr>
          <w:rFonts w:cs="Arial"/>
          <w:sz w:val="24"/>
        </w:rPr>
        <w:t>Centre</w:t>
      </w:r>
      <w:proofErr w:type="spellEnd"/>
      <w:proofErr w:type="gramEnd"/>
      <w:r w:rsidRPr="004521BF">
        <w:rPr>
          <w:rFonts w:cs="Arial"/>
          <w:sz w:val="24"/>
        </w:rPr>
        <w:t xml:space="preserve"> of Excellence for Nutrition, North-West University, Potchefstroom Campus, South Africa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  <w:proofErr w:type="spellStart"/>
      <w:proofErr w:type="gramStart"/>
      <w:r w:rsidRPr="004521BF">
        <w:rPr>
          <w:rFonts w:cs="Arial"/>
          <w:sz w:val="24"/>
          <w:vertAlign w:val="superscript"/>
        </w:rPr>
        <w:t>b</w:t>
      </w:r>
      <w:r w:rsidRPr="004521BF">
        <w:rPr>
          <w:rFonts w:cs="Arial"/>
          <w:sz w:val="24"/>
        </w:rPr>
        <w:t>Biostatistics</w:t>
      </w:r>
      <w:proofErr w:type="spellEnd"/>
      <w:proofErr w:type="gramEnd"/>
      <w:r w:rsidRPr="004521BF">
        <w:rPr>
          <w:rFonts w:cs="Arial"/>
          <w:sz w:val="24"/>
        </w:rPr>
        <w:t xml:space="preserve"> Unit, SA Medical Research Council, </w:t>
      </w:r>
      <w:proofErr w:type="spellStart"/>
      <w:r w:rsidRPr="004521BF">
        <w:rPr>
          <w:rFonts w:cs="Arial"/>
          <w:sz w:val="24"/>
        </w:rPr>
        <w:t>Parow</w:t>
      </w:r>
      <w:proofErr w:type="spellEnd"/>
      <w:r w:rsidRPr="004521BF">
        <w:rPr>
          <w:rFonts w:cs="Arial"/>
          <w:sz w:val="24"/>
        </w:rPr>
        <w:t>, South Africa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  <w:proofErr w:type="spellStart"/>
      <w:proofErr w:type="gramStart"/>
      <w:r w:rsidRPr="004521BF">
        <w:rPr>
          <w:rFonts w:cs="Arial"/>
          <w:sz w:val="24"/>
          <w:vertAlign w:val="superscript"/>
        </w:rPr>
        <w:t>c</w:t>
      </w:r>
      <w:r w:rsidRPr="004521BF">
        <w:rPr>
          <w:rFonts w:cs="Arial"/>
          <w:sz w:val="24"/>
        </w:rPr>
        <w:t>AUTHeR</w:t>
      </w:r>
      <w:proofErr w:type="spellEnd"/>
      <w:proofErr w:type="gramEnd"/>
      <w:r w:rsidRPr="004521BF">
        <w:rPr>
          <w:rFonts w:cs="Arial"/>
          <w:sz w:val="24"/>
        </w:rPr>
        <w:t>, North-West University, Potchefstroom, South Africa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</w:p>
    <w:p w:rsidR="00A66A92" w:rsidRPr="004521BF" w:rsidRDefault="00A66A92" w:rsidP="00A66A92">
      <w:pPr>
        <w:jc w:val="both"/>
        <w:rPr>
          <w:rFonts w:cs="Arial"/>
          <w:sz w:val="24"/>
        </w:rPr>
      </w:pPr>
      <w:r w:rsidRPr="004521BF">
        <w:rPr>
          <w:rFonts w:cs="Arial"/>
          <w:sz w:val="24"/>
        </w:rPr>
        <w:t xml:space="preserve">Correspondence to: Dr E Wentzel-Viljoen, e-mail: </w:t>
      </w:r>
      <w:hyperlink r:id="rId5" w:history="1">
        <w:r w:rsidRPr="004521BF">
          <w:rPr>
            <w:rStyle w:val="Hyperlink"/>
            <w:rFonts w:cs="Arial"/>
            <w:sz w:val="24"/>
          </w:rPr>
          <w:t>edelweis@iafrica.com</w:t>
        </w:r>
      </w:hyperlink>
    </w:p>
    <w:p w:rsidR="009F02E8" w:rsidRDefault="009F02E8"/>
    <w:p w:rsidR="00A66A92" w:rsidRPr="004521BF" w:rsidRDefault="00A66A92" w:rsidP="00A66A92">
      <w:pPr>
        <w:jc w:val="both"/>
        <w:rPr>
          <w:rFonts w:cs="Arial"/>
          <w:b/>
          <w:sz w:val="24"/>
        </w:rPr>
      </w:pPr>
      <w:r w:rsidRPr="004521BF">
        <w:rPr>
          <w:rFonts w:cs="Arial"/>
          <w:b/>
          <w:sz w:val="24"/>
        </w:rPr>
        <w:t>Acknowledgements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  <w:r w:rsidRPr="004521BF">
        <w:rPr>
          <w:rFonts w:cs="Arial"/>
          <w:sz w:val="24"/>
        </w:rPr>
        <w:t>The authors would like to thank all supporting staff and the participants of the PURE study and in particular: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  <w:r w:rsidRPr="004521BF">
        <w:rPr>
          <w:rFonts w:cs="Arial"/>
          <w:b/>
          <w:sz w:val="24"/>
        </w:rPr>
        <w:t>PURE-South Africa</w:t>
      </w:r>
      <w:r w:rsidRPr="004521BF">
        <w:rPr>
          <w:rFonts w:cs="Arial"/>
          <w:sz w:val="24"/>
        </w:rPr>
        <w:t xml:space="preserve">:  The PURE-SA research team, field workers and office staff in the Africa Unit for </w:t>
      </w:r>
      <w:proofErr w:type="spellStart"/>
      <w:r w:rsidRPr="004521BF">
        <w:rPr>
          <w:rFonts w:cs="Arial"/>
          <w:sz w:val="24"/>
        </w:rPr>
        <w:t>Transdisciplinary</w:t>
      </w:r>
      <w:proofErr w:type="spellEnd"/>
      <w:r w:rsidRPr="004521BF">
        <w:rPr>
          <w:rFonts w:cs="Arial"/>
          <w:sz w:val="24"/>
        </w:rPr>
        <w:t xml:space="preserve"> Health Research (</w:t>
      </w:r>
      <w:proofErr w:type="spellStart"/>
      <w:r w:rsidRPr="004521BF">
        <w:rPr>
          <w:rFonts w:cs="Arial"/>
          <w:sz w:val="24"/>
        </w:rPr>
        <w:t>AUTHeR</w:t>
      </w:r>
      <w:proofErr w:type="spellEnd"/>
      <w:r w:rsidRPr="004521BF">
        <w:rPr>
          <w:rFonts w:cs="Arial"/>
          <w:sz w:val="24"/>
        </w:rPr>
        <w:t xml:space="preserve">), Faculty of Health Sciences, North-West University, Potchefstroom, South Africa.  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  <w:r w:rsidRPr="004521BF">
        <w:rPr>
          <w:rFonts w:cs="Arial"/>
          <w:b/>
          <w:sz w:val="24"/>
        </w:rPr>
        <w:t>PURE International</w:t>
      </w:r>
      <w:r w:rsidRPr="004521BF">
        <w:rPr>
          <w:rFonts w:cs="Arial"/>
          <w:sz w:val="24"/>
        </w:rPr>
        <w:t xml:space="preserve">: Dr S Yusuf and the PURE project office staff at the Population Health Research Institute (PHRI), Hamilton Health Sciences and McMaster University. ON, Canada. 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  <w:r w:rsidRPr="004521BF">
        <w:rPr>
          <w:rFonts w:cs="Arial"/>
          <w:b/>
          <w:sz w:val="24"/>
        </w:rPr>
        <w:t xml:space="preserve">Funders: </w:t>
      </w:r>
      <w:r w:rsidRPr="004521BF">
        <w:rPr>
          <w:rFonts w:cs="Arial"/>
          <w:sz w:val="24"/>
        </w:rPr>
        <w:t xml:space="preserve"> SANPAD (South Africa - Netherlands Research Programme on Alternatives in Development), South African National Research Foundation (NRF GUN numbers 2069139 and FA2006040700010), North-West University, PHRI, and MRC.</w:t>
      </w:r>
    </w:p>
    <w:p w:rsidR="00A66A92" w:rsidRPr="004521BF" w:rsidRDefault="00A66A92" w:rsidP="00A66A92">
      <w:pPr>
        <w:jc w:val="both"/>
        <w:rPr>
          <w:rFonts w:cs="Arial"/>
          <w:sz w:val="24"/>
        </w:rPr>
      </w:pPr>
    </w:p>
    <w:p w:rsidR="00A66A92" w:rsidRDefault="00A66A92">
      <w:bookmarkStart w:id="0" w:name="_GoBack"/>
      <w:bookmarkEnd w:id="0"/>
    </w:p>
    <w:sectPr w:rsidR="00A66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2"/>
    <w:rsid w:val="009F02E8"/>
    <w:rsid w:val="00A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lweis@iaf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2011-02-25T05:50:00Z</dcterms:created>
  <dcterms:modified xsi:type="dcterms:W3CDTF">2011-02-25T05:53:00Z</dcterms:modified>
</cp:coreProperties>
</file>